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D08C6" w14:textId="77777777" w:rsidR="000C049C" w:rsidRPr="000C049C" w:rsidRDefault="000C049C" w:rsidP="000C049C">
      <w:pPr>
        <w:rPr>
          <w:sz w:val="22"/>
          <w:szCs w:val="22"/>
        </w:rPr>
      </w:pPr>
      <w:r w:rsidRPr="000C049C">
        <w:rPr>
          <w:sz w:val="22"/>
          <w:szCs w:val="22"/>
        </w:rPr>
        <w:t>May 27, 2026</w:t>
      </w:r>
    </w:p>
    <w:p w14:paraId="3546915C" w14:textId="77777777" w:rsidR="000C049C" w:rsidRPr="000C049C" w:rsidRDefault="000C049C" w:rsidP="000C049C">
      <w:pPr>
        <w:rPr>
          <w:sz w:val="22"/>
          <w:szCs w:val="22"/>
        </w:rPr>
      </w:pPr>
    </w:p>
    <w:p w14:paraId="6F4352F5" w14:textId="77777777" w:rsidR="000C049C" w:rsidRPr="000C049C" w:rsidRDefault="000C049C" w:rsidP="000C049C">
      <w:pPr>
        <w:rPr>
          <w:sz w:val="22"/>
          <w:szCs w:val="22"/>
        </w:rPr>
      </w:pPr>
      <w:r w:rsidRPr="000C049C">
        <w:rPr>
          <w:sz w:val="22"/>
          <w:szCs w:val="22"/>
        </w:rPr>
        <w:t xml:space="preserve">Kyle Detweiler, Borough Manager   </w:t>
      </w:r>
    </w:p>
    <w:p w14:paraId="04D2675C" w14:textId="77777777" w:rsidR="000C049C" w:rsidRPr="000C049C" w:rsidRDefault="000C049C" w:rsidP="000C049C">
      <w:pPr>
        <w:rPr>
          <w:sz w:val="22"/>
          <w:szCs w:val="22"/>
        </w:rPr>
      </w:pPr>
      <w:r w:rsidRPr="000C049C">
        <w:rPr>
          <w:sz w:val="22"/>
          <w:szCs w:val="22"/>
        </w:rPr>
        <w:t>Borough of Ambler</w:t>
      </w:r>
    </w:p>
    <w:p w14:paraId="16D3ECB2" w14:textId="77777777" w:rsidR="000C049C" w:rsidRPr="000C049C" w:rsidRDefault="000C049C" w:rsidP="000C049C">
      <w:pPr>
        <w:rPr>
          <w:sz w:val="22"/>
          <w:szCs w:val="22"/>
        </w:rPr>
      </w:pPr>
      <w:r w:rsidRPr="000C049C">
        <w:rPr>
          <w:sz w:val="22"/>
          <w:szCs w:val="22"/>
        </w:rPr>
        <w:t>131 Rosemary Avenue</w:t>
      </w:r>
    </w:p>
    <w:p w14:paraId="5B2C2BF3" w14:textId="77777777" w:rsidR="000C049C" w:rsidRPr="000C049C" w:rsidRDefault="000C049C" w:rsidP="000C049C">
      <w:pPr>
        <w:rPr>
          <w:sz w:val="22"/>
          <w:szCs w:val="22"/>
        </w:rPr>
      </w:pPr>
      <w:r w:rsidRPr="000C049C">
        <w:rPr>
          <w:sz w:val="22"/>
          <w:szCs w:val="22"/>
        </w:rPr>
        <w:t>Ambler, PA  19002</w:t>
      </w:r>
    </w:p>
    <w:p w14:paraId="489EE776" w14:textId="77777777" w:rsidR="000C049C" w:rsidRPr="000C049C" w:rsidRDefault="000C049C" w:rsidP="000C049C">
      <w:pPr>
        <w:rPr>
          <w:sz w:val="22"/>
          <w:szCs w:val="22"/>
        </w:rPr>
      </w:pPr>
    </w:p>
    <w:p w14:paraId="13228013" w14:textId="77777777" w:rsidR="000C049C" w:rsidRPr="000C049C" w:rsidRDefault="000C049C" w:rsidP="000C049C">
      <w:pPr>
        <w:rPr>
          <w:sz w:val="22"/>
          <w:szCs w:val="22"/>
        </w:rPr>
      </w:pPr>
      <w:r w:rsidRPr="000C049C">
        <w:rPr>
          <w:sz w:val="22"/>
          <w:szCs w:val="22"/>
        </w:rPr>
        <w:t>Re:</w:t>
      </w:r>
      <w:r w:rsidRPr="000C049C">
        <w:rPr>
          <w:sz w:val="22"/>
          <w:szCs w:val="22"/>
        </w:rPr>
        <w:tab/>
        <w:t>Subdivision land development ordinance amendment: requiring open space or fee in lieu of recreation or open space</w:t>
      </w:r>
    </w:p>
    <w:p w14:paraId="2D980317" w14:textId="77777777" w:rsidR="000C049C" w:rsidRPr="000C049C" w:rsidRDefault="000C049C" w:rsidP="000C049C">
      <w:pPr>
        <w:rPr>
          <w:sz w:val="22"/>
          <w:szCs w:val="22"/>
        </w:rPr>
      </w:pPr>
      <w:r w:rsidRPr="000C049C">
        <w:rPr>
          <w:sz w:val="22"/>
          <w:szCs w:val="22"/>
        </w:rPr>
        <w:tab/>
      </w:r>
    </w:p>
    <w:p w14:paraId="3BBB46F2" w14:textId="77777777" w:rsidR="000C049C" w:rsidRPr="000C049C" w:rsidRDefault="000C049C" w:rsidP="000C049C">
      <w:pPr>
        <w:rPr>
          <w:sz w:val="22"/>
          <w:szCs w:val="22"/>
        </w:rPr>
      </w:pPr>
      <w:r w:rsidRPr="000C049C">
        <w:rPr>
          <w:sz w:val="22"/>
          <w:szCs w:val="22"/>
        </w:rPr>
        <w:t>Dear Mr. Detweiler:</w:t>
      </w:r>
    </w:p>
    <w:p w14:paraId="1A9D9798" w14:textId="77777777" w:rsidR="000C049C" w:rsidRPr="000C049C" w:rsidRDefault="000C049C" w:rsidP="000C049C">
      <w:pPr>
        <w:rPr>
          <w:sz w:val="22"/>
          <w:szCs w:val="22"/>
        </w:rPr>
      </w:pPr>
    </w:p>
    <w:p w14:paraId="2ACD685A" w14:textId="77777777" w:rsidR="000C049C" w:rsidRPr="000C049C" w:rsidRDefault="000C049C" w:rsidP="000C049C">
      <w:pPr>
        <w:shd w:val="clear" w:color="auto" w:fill="FFFFFF"/>
        <w:jc w:val="both"/>
        <w:rPr>
          <w:sz w:val="22"/>
          <w:szCs w:val="22"/>
        </w:rPr>
      </w:pPr>
      <w:r w:rsidRPr="000C049C">
        <w:rPr>
          <w:color w:val="000000"/>
          <w:sz w:val="22"/>
          <w:szCs w:val="22"/>
        </w:rPr>
        <w:t xml:space="preserve">At the May 26, </w:t>
      </w:r>
      <w:proofErr w:type="gramStart"/>
      <w:r w:rsidRPr="000C049C">
        <w:rPr>
          <w:color w:val="000000"/>
          <w:sz w:val="22"/>
          <w:szCs w:val="22"/>
        </w:rPr>
        <w:t>2026</w:t>
      </w:r>
      <w:proofErr w:type="gramEnd"/>
      <w:r w:rsidRPr="000C049C">
        <w:rPr>
          <w:color w:val="000000"/>
          <w:sz w:val="22"/>
          <w:szCs w:val="22"/>
        </w:rPr>
        <w:t xml:space="preserve"> Ambler Borough Planning Commission meeting, after review and discussion, a motion was made and seconded to recommend to Council to approve this draft ordinance language.  The vote taken was unanimous in favor of the recommendation </w:t>
      </w:r>
      <w:proofErr w:type="gramStart"/>
      <w:r w:rsidRPr="000C049C">
        <w:rPr>
          <w:color w:val="000000"/>
          <w:sz w:val="22"/>
          <w:szCs w:val="22"/>
        </w:rPr>
        <w:t>to</w:t>
      </w:r>
      <w:proofErr w:type="gramEnd"/>
      <w:r w:rsidRPr="000C049C">
        <w:rPr>
          <w:color w:val="000000"/>
          <w:sz w:val="22"/>
          <w:szCs w:val="22"/>
        </w:rPr>
        <w:t xml:space="preserve"> Borough Council to approve these proposed ordinance revisions.  These revisions include the </w:t>
      </w:r>
      <w:proofErr w:type="gramStart"/>
      <w:r w:rsidRPr="000C049C">
        <w:rPr>
          <w:color w:val="000000"/>
          <w:sz w:val="22"/>
          <w:szCs w:val="22"/>
        </w:rPr>
        <w:t>below</w:t>
      </w:r>
      <w:proofErr w:type="gramEnd"/>
      <w:r w:rsidRPr="000C049C">
        <w:rPr>
          <w:color w:val="000000"/>
          <w:sz w:val="22"/>
          <w:szCs w:val="22"/>
        </w:rPr>
        <w:t>:</w:t>
      </w:r>
    </w:p>
    <w:p w14:paraId="25291F23" w14:textId="77777777" w:rsidR="000C049C" w:rsidRPr="000C049C" w:rsidRDefault="000C049C" w:rsidP="000C049C">
      <w:pPr>
        <w:shd w:val="clear" w:color="auto" w:fill="FFFFFF"/>
        <w:jc w:val="both"/>
        <w:rPr>
          <w:color w:val="000000"/>
          <w:sz w:val="22"/>
          <w:szCs w:val="22"/>
        </w:rPr>
      </w:pPr>
    </w:p>
    <w:p w14:paraId="359C3E68" w14:textId="77777777" w:rsidR="000C049C" w:rsidRPr="000C049C" w:rsidRDefault="000C049C" w:rsidP="000C049C">
      <w:pPr>
        <w:numPr>
          <w:ilvl w:val="0"/>
          <w:numId w:val="3"/>
        </w:numPr>
        <w:shd w:val="clear" w:color="auto" w:fill="FFFFFF"/>
        <w:ind w:left="360"/>
        <w:contextualSpacing/>
        <w:jc w:val="both"/>
        <w:rPr>
          <w:color w:val="000000"/>
          <w:sz w:val="22"/>
          <w:szCs w:val="22"/>
        </w:rPr>
      </w:pPr>
      <w:r w:rsidRPr="000C049C">
        <w:rPr>
          <w:sz w:val="22"/>
          <w:szCs w:val="22"/>
        </w:rPr>
        <w:t>To require adequate recreational opportunities for current and future residents of the borough, all new development shall be required to offset the anticipated impact on existing facilities by providing open space and recreation areas. The provisions of this section aim to maintain and expand recreational facilities within the community.</w:t>
      </w:r>
    </w:p>
    <w:p w14:paraId="4612FA91" w14:textId="77777777" w:rsidR="000C049C" w:rsidRPr="000C049C" w:rsidRDefault="000C049C" w:rsidP="000C049C">
      <w:pPr>
        <w:shd w:val="clear" w:color="auto" w:fill="FFFFFF"/>
        <w:ind w:left="360"/>
        <w:jc w:val="both"/>
        <w:rPr>
          <w:color w:val="000000"/>
          <w:sz w:val="22"/>
          <w:szCs w:val="22"/>
        </w:rPr>
      </w:pPr>
    </w:p>
    <w:p w14:paraId="61235DE5" w14:textId="1A85C74C" w:rsidR="000C049C" w:rsidRDefault="000C049C" w:rsidP="000C049C">
      <w:pPr>
        <w:numPr>
          <w:ilvl w:val="0"/>
          <w:numId w:val="2"/>
        </w:numPr>
        <w:shd w:val="clear" w:color="auto" w:fill="FFFFFF"/>
        <w:ind w:left="360"/>
        <w:contextualSpacing/>
        <w:jc w:val="both"/>
        <w:rPr>
          <w:color w:val="000000"/>
          <w:sz w:val="22"/>
          <w:szCs w:val="22"/>
        </w:rPr>
      </w:pPr>
      <w:r w:rsidRPr="000C049C">
        <w:rPr>
          <w:color w:val="000000"/>
          <w:sz w:val="22"/>
          <w:szCs w:val="22"/>
        </w:rPr>
        <w:t xml:space="preserve">Require a fee in lieu of recreation or open space if open space or recreation area is not feasible such as a two-lot subdivision or redevelopment of an existing lot where space is not deemed applicable.   This fee would then be able to </w:t>
      </w:r>
      <w:r w:rsidR="00E75089">
        <w:rPr>
          <w:color w:val="000000"/>
          <w:sz w:val="22"/>
          <w:szCs w:val="22"/>
        </w:rPr>
        <w:t xml:space="preserve">be </w:t>
      </w:r>
      <w:r w:rsidRPr="000C049C">
        <w:rPr>
          <w:color w:val="000000"/>
          <w:sz w:val="22"/>
          <w:szCs w:val="22"/>
        </w:rPr>
        <w:t>put towards improvements for existing borough park improvements.</w:t>
      </w:r>
    </w:p>
    <w:p w14:paraId="083335E7" w14:textId="77777777" w:rsidR="000C049C" w:rsidRPr="000C049C" w:rsidRDefault="000C049C" w:rsidP="000C049C">
      <w:pPr>
        <w:shd w:val="clear" w:color="auto" w:fill="FFFFFF"/>
        <w:ind w:left="720"/>
        <w:contextualSpacing/>
        <w:jc w:val="both"/>
        <w:rPr>
          <w:color w:val="000000"/>
          <w:sz w:val="22"/>
          <w:szCs w:val="22"/>
        </w:rPr>
      </w:pPr>
    </w:p>
    <w:p w14:paraId="24D61680" w14:textId="77777777" w:rsidR="000C049C" w:rsidRPr="000C049C" w:rsidRDefault="000C049C" w:rsidP="000C049C">
      <w:pPr>
        <w:widowControl w:val="0"/>
        <w:numPr>
          <w:ilvl w:val="1"/>
          <w:numId w:val="2"/>
        </w:numPr>
        <w:tabs>
          <w:tab w:val="left" w:pos="1078"/>
          <w:tab w:val="left" w:pos="1080"/>
        </w:tabs>
        <w:autoSpaceDE w:val="0"/>
        <w:autoSpaceDN w:val="0"/>
        <w:ind w:left="720" w:right="410"/>
        <w:rPr>
          <w:sz w:val="22"/>
          <w:szCs w:val="22"/>
        </w:rPr>
      </w:pPr>
      <w:r w:rsidRPr="000C049C">
        <w:rPr>
          <w:sz w:val="22"/>
          <w:szCs w:val="22"/>
        </w:rPr>
        <w:t>Applicability. Suitable recreation land shall be provided for each subdivision or land development,</w:t>
      </w:r>
      <w:r w:rsidRPr="000C049C">
        <w:rPr>
          <w:spacing w:val="-3"/>
          <w:sz w:val="22"/>
          <w:szCs w:val="22"/>
        </w:rPr>
        <w:t xml:space="preserve"> </w:t>
      </w:r>
      <w:r w:rsidRPr="000C049C">
        <w:rPr>
          <w:sz w:val="22"/>
          <w:szCs w:val="22"/>
        </w:rPr>
        <w:t>which</w:t>
      </w:r>
      <w:r w:rsidRPr="000C049C">
        <w:rPr>
          <w:spacing w:val="-3"/>
          <w:sz w:val="22"/>
          <w:szCs w:val="22"/>
        </w:rPr>
        <w:t xml:space="preserve"> </w:t>
      </w:r>
      <w:r w:rsidRPr="000C049C">
        <w:rPr>
          <w:sz w:val="22"/>
          <w:szCs w:val="22"/>
        </w:rPr>
        <w:t>shall</w:t>
      </w:r>
      <w:r w:rsidRPr="000C049C">
        <w:rPr>
          <w:spacing w:val="-3"/>
          <w:sz w:val="22"/>
          <w:szCs w:val="22"/>
        </w:rPr>
        <w:t xml:space="preserve"> </w:t>
      </w:r>
      <w:r w:rsidRPr="000C049C">
        <w:rPr>
          <w:sz w:val="22"/>
          <w:szCs w:val="22"/>
        </w:rPr>
        <w:t>be</w:t>
      </w:r>
      <w:r w:rsidRPr="000C049C">
        <w:rPr>
          <w:spacing w:val="-3"/>
          <w:sz w:val="22"/>
          <w:szCs w:val="22"/>
        </w:rPr>
        <w:t xml:space="preserve"> </w:t>
      </w:r>
      <w:r w:rsidRPr="000C049C">
        <w:rPr>
          <w:sz w:val="22"/>
          <w:szCs w:val="22"/>
        </w:rPr>
        <w:t>offered</w:t>
      </w:r>
      <w:r w:rsidRPr="000C049C">
        <w:rPr>
          <w:spacing w:val="-3"/>
          <w:sz w:val="22"/>
          <w:szCs w:val="22"/>
        </w:rPr>
        <w:t xml:space="preserve"> </w:t>
      </w:r>
      <w:r w:rsidRPr="000C049C">
        <w:rPr>
          <w:sz w:val="22"/>
          <w:szCs w:val="22"/>
        </w:rPr>
        <w:t>for</w:t>
      </w:r>
      <w:r w:rsidRPr="000C049C">
        <w:rPr>
          <w:spacing w:val="-5"/>
          <w:sz w:val="22"/>
          <w:szCs w:val="22"/>
        </w:rPr>
        <w:t xml:space="preserve"> </w:t>
      </w:r>
      <w:r w:rsidRPr="000C049C">
        <w:rPr>
          <w:sz w:val="22"/>
          <w:szCs w:val="22"/>
        </w:rPr>
        <w:t>dedication</w:t>
      </w:r>
      <w:r w:rsidRPr="000C049C">
        <w:rPr>
          <w:spacing w:val="-5"/>
          <w:sz w:val="22"/>
          <w:szCs w:val="22"/>
        </w:rPr>
        <w:t xml:space="preserve"> </w:t>
      </w:r>
      <w:r w:rsidRPr="000C049C">
        <w:rPr>
          <w:sz w:val="22"/>
          <w:szCs w:val="22"/>
        </w:rPr>
        <w:t>to</w:t>
      </w:r>
      <w:r w:rsidRPr="000C049C">
        <w:rPr>
          <w:spacing w:val="-5"/>
          <w:sz w:val="22"/>
          <w:szCs w:val="22"/>
        </w:rPr>
        <w:t xml:space="preserve"> </w:t>
      </w:r>
      <w:r w:rsidRPr="000C049C">
        <w:rPr>
          <w:sz w:val="22"/>
          <w:szCs w:val="22"/>
        </w:rPr>
        <w:t>the</w:t>
      </w:r>
      <w:r w:rsidRPr="000C049C">
        <w:rPr>
          <w:spacing w:val="-2"/>
          <w:sz w:val="22"/>
          <w:szCs w:val="22"/>
        </w:rPr>
        <w:t xml:space="preserve"> </w:t>
      </w:r>
      <w:r w:rsidRPr="000C049C">
        <w:rPr>
          <w:sz w:val="22"/>
          <w:szCs w:val="22"/>
        </w:rPr>
        <w:t>borough</w:t>
      </w:r>
      <w:r w:rsidRPr="000C049C">
        <w:rPr>
          <w:spacing w:val="-4"/>
          <w:sz w:val="22"/>
          <w:szCs w:val="22"/>
        </w:rPr>
        <w:t xml:space="preserve"> </w:t>
      </w:r>
      <w:r w:rsidRPr="000C049C">
        <w:rPr>
          <w:sz w:val="22"/>
          <w:szCs w:val="22"/>
        </w:rPr>
        <w:t>in</w:t>
      </w:r>
      <w:r w:rsidRPr="000C049C">
        <w:rPr>
          <w:spacing w:val="-4"/>
          <w:sz w:val="22"/>
          <w:szCs w:val="22"/>
        </w:rPr>
        <w:t xml:space="preserve"> </w:t>
      </w:r>
      <w:r w:rsidRPr="000C049C">
        <w:rPr>
          <w:sz w:val="22"/>
          <w:szCs w:val="22"/>
        </w:rPr>
        <w:t>accordance</w:t>
      </w:r>
      <w:r w:rsidRPr="000C049C">
        <w:rPr>
          <w:spacing w:val="-3"/>
          <w:sz w:val="22"/>
          <w:szCs w:val="22"/>
        </w:rPr>
        <w:t xml:space="preserve"> </w:t>
      </w:r>
      <w:r w:rsidRPr="000C049C">
        <w:rPr>
          <w:sz w:val="22"/>
          <w:szCs w:val="22"/>
        </w:rPr>
        <w:t>with the following:</w:t>
      </w:r>
    </w:p>
    <w:p w14:paraId="4429ED17" w14:textId="77777777" w:rsidR="000C049C" w:rsidRPr="000C049C" w:rsidRDefault="000C049C" w:rsidP="000C049C">
      <w:pPr>
        <w:ind w:right="-72"/>
        <w:rPr>
          <w:color w:val="000000"/>
          <w:sz w:val="22"/>
          <w:szCs w:val="22"/>
        </w:rPr>
      </w:pPr>
    </w:p>
    <w:p w14:paraId="177954DD" w14:textId="77777777" w:rsidR="000C049C" w:rsidRPr="000C049C" w:rsidRDefault="000C049C" w:rsidP="000C049C">
      <w:pPr>
        <w:widowControl w:val="0"/>
        <w:numPr>
          <w:ilvl w:val="2"/>
          <w:numId w:val="2"/>
        </w:numPr>
        <w:tabs>
          <w:tab w:val="left" w:pos="1800"/>
        </w:tabs>
        <w:autoSpaceDE w:val="0"/>
        <w:autoSpaceDN w:val="0"/>
        <w:ind w:left="1170" w:right="367"/>
        <w:rPr>
          <w:sz w:val="22"/>
          <w:szCs w:val="22"/>
        </w:rPr>
      </w:pPr>
      <w:r w:rsidRPr="000C049C">
        <w:rPr>
          <w:sz w:val="22"/>
          <w:szCs w:val="22"/>
        </w:rPr>
        <w:t>Residential land uses containing two (2) or fewer residential dwelling units shall</w:t>
      </w:r>
      <w:r w:rsidRPr="000C049C">
        <w:rPr>
          <w:spacing w:val="-3"/>
          <w:sz w:val="22"/>
          <w:szCs w:val="22"/>
        </w:rPr>
        <w:t xml:space="preserve"> </w:t>
      </w:r>
      <w:r w:rsidRPr="000C049C">
        <w:rPr>
          <w:sz w:val="22"/>
          <w:szCs w:val="22"/>
        </w:rPr>
        <w:t>provide</w:t>
      </w:r>
      <w:r w:rsidRPr="000C049C">
        <w:rPr>
          <w:spacing w:val="-4"/>
          <w:sz w:val="22"/>
          <w:szCs w:val="22"/>
        </w:rPr>
        <w:t xml:space="preserve"> </w:t>
      </w:r>
      <w:r w:rsidRPr="000C049C">
        <w:rPr>
          <w:sz w:val="22"/>
          <w:szCs w:val="22"/>
        </w:rPr>
        <w:t>a</w:t>
      </w:r>
      <w:r w:rsidRPr="000C049C">
        <w:rPr>
          <w:spacing w:val="-3"/>
          <w:sz w:val="22"/>
          <w:szCs w:val="22"/>
        </w:rPr>
        <w:t xml:space="preserve"> </w:t>
      </w:r>
      <w:r w:rsidRPr="000C049C">
        <w:rPr>
          <w:sz w:val="22"/>
          <w:szCs w:val="22"/>
        </w:rPr>
        <w:t>fee</w:t>
      </w:r>
      <w:r w:rsidRPr="000C049C">
        <w:rPr>
          <w:spacing w:val="-3"/>
          <w:sz w:val="22"/>
          <w:szCs w:val="22"/>
        </w:rPr>
        <w:t xml:space="preserve"> </w:t>
      </w:r>
      <w:r w:rsidRPr="000C049C">
        <w:rPr>
          <w:sz w:val="22"/>
          <w:szCs w:val="22"/>
        </w:rPr>
        <w:t>in</w:t>
      </w:r>
      <w:r w:rsidRPr="000C049C">
        <w:rPr>
          <w:spacing w:val="-4"/>
          <w:sz w:val="22"/>
          <w:szCs w:val="22"/>
        </w:rPr>
        <w:t xml:space="preserve"> </w:t>
      </w:r>
      <w:r w:rsidRPr="000C049C">
        <w:rPr>
          <w:sz w:val="22"/>
          <w:szCs w:val="22"/>
        </w:rPr>
        <w:t>lieu</w:t>
      </w:r>
      <w:r w:rsidRPr="000C049C">
        <w:rPr>
          <w:spacing w:val="-3"/>
          <w:sz w:val="22"/>
          <w:szCs w:val="22"/>
        </w:rPr>
        <w:t xml:space="preserve"> </w:t>
      </w:r>
      <w:r w:rsidRPr="000C049C">
        <w:rPr>
          <w:sz w:val="22"/>
          <w:szCs w:val="22"/>
        </w:rPr>
        <w:t>of</w:t>
      </w:r>
      <w:r w:rsidRPr="000C049C">
        <w:rPr>
          <w:spacing w:val="-3"/>
          <w:sz w:val="22"/>
          <w:szCs w:val="22"/>
        </w:rPr>
        <w:t xml:space="preserve"> </w:t>
      </w:r>
      <w:r w:rsidRPr="000C049C">
        <w:rPr>
          <w:sz w:val="22"/>
          <w:szCs w:val="22"/>
        </w:rPr>
        <w:t>dedication</w:t>
      </w:r>
      <w:r w:rsidRPr="000C049C">
        <w:rPr>
          <w:spacing w:val="-3"/>
          <w:sz w:val="22"/>
          <w:szCs w:val="22"/>
        </w:rPr>
        <w:t xml:space="preserve"> </w:t>
      </w:r>
      <w:r w:rsidRPr="000C049C">
        <w:rPr>
          <w:sz w:val="22"/>
          <w:szCs w:val="22"/>
        </w:rPr>
        <w:t>in</w:t>
      </w:r>
      <w:r w:rsidRPr="000C049C">
        <w:rPr>
          <w:spacing w:val="-3"/>
          <w:sz w:val="22"/>
          <w:szCs w:val="22"/>
        </w:rPr>
        <w:t xml:space="preserve"> </w:t>
      </w:r>
      <w:r w:rsidRPr="000C049C">
        <w:rPr>
          <w:sz w:val="22"/>
          <w:szCs w:val="22"/>
        </w:rPr>
        <w:t>accordance</w:t>
      </w:r>
      <w:r w:rsidRPr="000C049C">
        <w:rPr>
          <w:spacing w:val="-3"/>
          <w:sz w:val="22"/>
          <w:szCs w:val="22"/>
        </w:rPr>
        <w:t xml:space="preserve"> </w:t>
      </w:r>
      <w:r w:rsidRPr="000C049C">
        <w:rPr>
          <w:sz w:val="22"/>
          <w:szCs w:val="22"/>
        </w:rPr>
        <w:t>with</w:t>
      </w:r>
      <w:r w:rsidRPr="000C049C">
        <w:rPr>
          <w:spacing w:val="-4"/>
          <w:sz w:val="22"/>
          <w:szCs w:val="22"/>
        </w:rPr>
        <w:t xml:space="preserve"> </w:t>
      </w:r>
      <w:r w:rsidRPr="000C049C">
        <w:rPr>
          <w:sz w:val="22"/>
          <w:szCs w:val="22"/>
        </w:rPr>
        <w:t>the</w:t>
      </w:r>
      <w:r w:rsidRPr="000C049C">
        <w:rPr>
          <w:spacing w:val="-3"/>
          <w:sz w:val="22"/>
          <w:szCs w:val="22"/>
        </w:rPr>
        <w:t xml:space="preserve"> </w:t>
      </w:r>
      <w:r w:rsidRPr="000C049C">
        <w:rPr>
          <w:sz w:val="22"/>
          <w:szCs w:val="22"/>
        </w:rPr>
        <w:t>requirements</w:t>
      </w:r>
      <w:r w:rsidRPr="000C049C">
        <w:rPr>
          <w:spacing w:val="-4"/>
          <w:sz w:val="22"/>
          <w:szCs w:val="22"/>
        </w:rPr>
        <w:t xml:space="preserve"> </w:t>
      </w:r>
      <w:r w:rsidRPr="000C049C">
        <w:rPr>
          <w:sz w:val="22"/>
          <w:szCs w:val="22"/>
        </w:rPr>
        <w:t>of Section 22-</w:t>
      </w:r>
      <w:proofErr w:type="gramStart"/>
      <w:r w:rsidRPr="000C049C">
        <w:rPr>
          <w:sz w:val="22"/>
          <w:szCs w:val="22"/>
        </w:rPr>
        <w:t>309.E.</w:t>
      </w:r>
      <w:proofErr w:type="gramEnd"/>
      <w:r w:rsidRPr="000C049C">
        <w:rPr>
          <w:sz w:val="22"/>
          <w:szCs w:val="22"/>
        </w:rPr>
        <w:t>1.</w:t>
      </w:r>
    </w:p>
    <w:p w14:paraId="24B95D08" w14:textId="77777777" w:rsidR="000C049C" w:rsidRPr="000C049C" w:rsidRDefault="000C049C" w:rsidP="000C049C">
      <w:pPr>
        <w:ind w:left="1170" w:right="-72"/>
        <w:rPr>
          <w:color w:val="000000"/>
          <w:sz w:val="22"/>
          <w:szCs w:val="22"/>
        </w:rPr>
      </w:pPr>
    </w:p>
    <w:p w14:paraId="7632BEF7" w14:textId="77777777" w:rsidR="000C049C" w:rsidRDefault="000C049C" w:rsidP="000C049C">
      <w:pPr>
        <w:widowControl w:val="0"/>
        <w:numPr>
          <w:ilvl w:val="2"/>
          <w:numId w:val="2"/>
        </w:numPr>
        <w:tabs>
          <w:tab w:val="left" w:pos="1800"/>
        </w:tabs>
        <w:autoSpaceDE w:val="0"/>
        <w:autoSpaceDN w:val="0"/>
        <w:ind w:left="1170" w:right="528"/>
        <w:rPr>
          <w:sz w:val="22"/>
          <w:szCs w:val="22"/>
        </w:rPr>
      </w:pPr>
      <w:r w:rsidRPr="000C049C">
        <w:rPr>
          <w:sz w:val="22"/>
          <w:szCs w:val="22"/>
        </w:rPr>
        <w:t>Residential</w:t>
      </w:r>
      <w:r w:rsidRPr="000C049C">
        <w:rPr>
          <w:spacing w:val="-3"/>
          <w:sz w:val="22"/>
          <w:szCs w:val="22"/>
        </w:rPr>
        <w:t xml:space="preserve"> </w:t>
      </w:r>
      <w:r w:rsidRPr="000C049C">
        <w:rPr>
          <w:sz w:val="22"/>
          <w:szCs w:val="22"/>
        </w:rPr>
        <w:t>uses</w:t>
      </w:r>
      <w:r w:rsidRPr="000C049C">
        <w:rPr>
          <w:spacing w:val="-4"/>
          <w:sz w:val="22"/>
          <w:szCs w:val="22"/>
        </w:rPr>
        <w:t xml:space="preserve"> </w:t>
      </w:r>
      <w:r w:rsidRPr="000C049C">
        <w:rPr>
          <w:sz w:val="22"/>
          <w:szCs w:val="22"/>
        </w:rPr>
        <w:t>and</w:t>
      </w:r>
      <w:r w:rsidRPr="000C049C">
        <w:rPr>
          <w:spacing w:val="-3"/>
          <w:sz w:val="22"/>
          <w:szCs w:val="22"/>
        </w:rPr>
        <w:t xml:space="preserve"> </w:t>
      </w:r>
      <w:r w:rsidRPr="000C049C">
        <w:rPr>
          <w:sz w:val="22"/>
          <w:szCs w:val="22"/>
        </w:rPr>
        <w:t>mixed</w:t>
      </w:r>
      <w:r w:rsidRPr="000C049C">
        <w:rPr>
          <w:spacing w:val="-3"/>
          <w:sz w:val="22"/>
          <w:szCs w:val="22"/>
        </w:rPr>
        <w:t xml:space="preserve"> </w:t>
      </w:r>
      <w:r w:rsidRPr="000C049C">
        <w:rPr>
          <w:sz w:val="22"/>
          <w:szCs w:val="22"/>
        </w:rPr>
        <w:t>land</w:t>
      </w:r>
      <w:r w:rsidRPr="000C049C">
        <w:rPr>
          <w:spacing w:val="-3"/>
          <w:sz w:val="22"/>
          <w:szCs w:val="22"/>
        </w:rPr>
        <w:t xml:space="preserve"> </w:t>
      </w:r>
      <w:r w:rsidRPr="000C049C">
        <w:rPr>
          <w:sz w:val="22"/>
          <w:szCs w:val="22"/>
        </w:rPr>
        <w:t>uses</w:t>
      </w:r>
      <w:r w:rsidRPr="000C049C">
        <w:rPr>
          <w:spacing w:val="-4"/>
          <w:sz w:val="22"/>
          <w:szCs w:val="22"/>
        </w:rPr>
        <w:t xml:space="preserve"> </w:t>
      </w:r>
      <w:r w:rsidRPr="000C049C">
        <w:rPr>
          <w:sz w:val="22"/>
          <w:szCs w:val="22"/>
        </w:rPr>
        <w:t>containing</w:t>
      </w:r>
      <w:r w:rsidRPr="000C049C">
        <w:rPr>
          <w:spacing w:val="-4"/>
          <w:sz w:val="22"/>
          <w:szCs w:val="22"/>
        </w:rPr>
        <w:t xml:space="preserve"> </w:t>
      </w:r>
      <w:r w:rsidRPr="000C049C">
        <w:rPr>
          <w:sz w:val="22"/>
          <w:szCs w:val="22"/>
        </w:rPr>
        <w:t>three</w:t>
      </w:r>
      <w:r w:rsidRPr="000C049C">
        <w:rPr>
          <w:spacing w:val="-3"/>
          <w:sz w:val="22"/>
          <w:szCs w:val="22"/>
        </w:rPr>
        <w:t xml:space="preserve"> </w:t>
      </w:r>
      <w:r w:rsidRPr="000C049C">
        <w:rPr>
          <w:sz w:val="22"/>
          <w:szCs w:val="22"/>
        </w:rPr>
        <w:t>(3)</w:t>
      </w:r>
      <w:r w:rsidRPr="000C049C">
        <w:rPr>
          <w:spacing w:val="-3"/>
          <w:sz w:val="22"/>
          <w:szCs w:val="22"/>
        </w:rPr>
        <w:t xml:space="preserve"> </w:t>
      </w:r>
      <w:r w:rsidRPr="000C049C">
        <w:rPr>
          <w:sz w:val="22"/>
          <w:szCs w:val="22"/>
        </w:rPr>
        <w:t>or</w:t>
      </w:r>
      <w:r w:rsidRPr="000C049C">
        <w:rPr>
          <w:spacing w:val="-5"/>
          <w:sz w:val="22"/>
          <w:szCs w:val="22"/>
        </w:rPr>
        <w:t xml:space="preserve"> </w:t>
      </w:r>
      <w:r w:rsidRPr="000C049C">
        <w:rPr>
          <w:sz w:val="22"/>
          <w:szCs w:val="22"/>
        </w:rPr>
        <w:t>more</w:t>
      </w:r>
      <w:r w:rsidRPr="000C049C">
        <w:rPr>
          <w:spacing w:val="-5"/>
          <w:sz w:val="22"/>
          <w:szCs w:val="22"/>
        </w:rPr>
        <w:t xml:space="preserve"> </w:t>
      </w:r>
      <w:r w:rsidRPr="000C049C">
        <w:rPr>
          <w:sz w:val="22"/>
          <w:szCs w:val="22"/>
        </w:rPr>
        <w:t>residential dwelling units shall offer for dedication 5% of the gross lot acreage.</w:t>
      </w:r>
    </w:p>
    <w:p w14:paraId="5D51B06F" w14:textId="77777777" w:rsidR="000C049C" w:rsidRPr="000C049C" w:rsidRDefault="000C049C" w:rsidP="000C049C">
      <w:pPr>
        <w:widowControl w:val="0"/>
        <w:tabs>
          <w:tab w:val="left" w:pos="1800"/>
        </w:tabs>
        <w:autoSpaceDE w:val="0"/>
        <w:autoSpaceDN w:val="0"/>
        <w:ind w:left="1170" w:right="528"/>
        <w:rPr>
          <w:sz w:val="22"/>
          <w:szCs w:val="22"/>
        </w:rPr>
      </w:pPr>
    </w:p>
    <w:p w14:paraId="13D4F960" w14:textId="77777777" w:rsidR="000C049C" w:rsidRPr="000C049C" w:rsidRDefault="000C049C" w:rsidP="000C049C">
      <w:pPr>
        <w:widowControl w:val="0"/>
        <w:numPr>
          <w:ilvl w:val="2"/>
          <w:numId w:val="2"/>
        </w:numPr>
        <w:tabs>
          <w:tab w:val="left" w:pos="1606"/>
        </w:tabs>
        <w:autoSpaceDE w:val="0"/>
        <w:autoSpaceDN w:val="0"/>
        <w:ind w:left="1170"/>
        <w:rPr>
          <w:sz w:val="22"/>
          <w:szCs w:val="22"/>
        </w:rPr>
      </w:pPr>
      <w:r w:rsidRPr="000C049C">
        <w:rPr>
          <w:spacing w:val="-2"/>
          <w:sz w:val="22"/>
          <w:szCs w:val="22"/>
        </w:rPr>
        <w:t xml:space="preserve"> </w:t>
      </w:r>
      <w:r w:rsidRPr="000C049C">
        <w:rPr>
          <w:sz w:val="22"/>
          <w:szCs w:val="22"/>
        </w:rPr>
        <w:t>Nonresidential</w:t>
      </w:r>
      <w:r w:rsidRPr="000C049C">
        <w:rPr>
          <w:spacing w:val="-2"/>
          <w:sz w:val="22"/>
          <w:szCs w:val="22"/>
        </w:rPr>
        <w:t xml:space="preserve"> </w:t>
      </w:r>
      <w:r w:rsidRPr="000C049C">
        <w:rPr>
          <w:sz w:val="22"/>
          <w:szCs w:val="22"/>
        </w:rPr>
        <w:t>land uses</w:t>
      </w:r>
      <w:r w:rsidRPr="000C049C">
        <w:rPr>
          <w:spacing w:val="-2"/>
          <w:sz w:val="22"/>
          <w:szCs w:val="22"/>
        </w:rPr>
        <w:t xml:space="preserve"> </w:t>
      </w:r>
      <w:r w:rsidRPr="000C049C">
        <w:rPr>
          <w:sz w:val="22"/>
          <w:szCs w:val="22"/>
        </w:rPr>
        <w:t>shall offer</w:t>
      </w:r>
      <w:r w:rsidRPr="000C049C">
        <w:rPr>
          <w:spacing w:val="-1"/>
          <w:sz w:val="22"/>
          <w:szCs w:val="22"/>
        </w:rPr>
        <w:t xml:space="preserve"> </w:t>
      </w:r>
      <w:r w:rsidRPr="000C049C">
        <w:rPr>
          <w:sz w:val="22"/>
          <w:szCs w:val="22"/>
        </w:rPr>
        <w:t>for dedication</w:t>
      </w:r>
      <w:r w:rsidRPr="000C049C">
        <w:rPr>
          <w:spacing w:val="-1"/>
          <w:sz w:val="22"/>
          <w:szCs w:val="22"/>
        </w:rPr>
        <w:t xml:space="preserve"> </w:t>
      </w:r>
      <w:r w:rsidRPr="000C049C">
        <w:rPr>
          <w:sz w:val="22"/>
          <w:szCs w:val="22"/>
        </w:rPr>
        <w:t>5% of</w:t>
      </w:r>
      <w:r w:rsidRPr="000C049C">
        <w:rPr>
          <w:spacing w:val="-1"/>
          <w:sz w:val="22"/>
          <w:szCs w:val="22"/>
        </w:rPr>
        <w:t xml:space="preserve"> </w:t>
      </w:r>
      <w:r w:rsidRPr="000C049C">
        <w:rPr>
          <w:sz w:val="22"/>
          <w:szCs w:val="22"/>
        </w:rPr>
        <w:t>the gross</w:t>
      </w:r>
      <w:r w:rsidRPr="000C049C">
        <w:rPr>
          <w:spacing w:val="-2"/>
          <w:sz w:val="22"/>
          <w:szCs w:val="22"/>
        </w:rPr>
        <w:t xml:space="preserve"> </w:t>
      </w:r>
      <w:r w:rsidRPr="000C049C">
        <w:rPr>
          <w:sz w:val="22"/>
          <w:szCs w:val="22"/>
        </w:rPr>
        <w:t xml:space="preserve">lot </w:t>
      </w:r>
      <w:r w:rsidRPr="000C049C">
        <w:rPr>
          <w:spacing w:val="-2"/>
          <w:sz w:val="22"/>
          <w:szCs w:val="22"/>
        </w:rPr>
        <w:t>acreage.</w:t>
      </w:r>
    </w:p>
    <w:p w14:paraId="6C6FA439" w14:textId="77777777" w:rsidR="000C049C" w:rsidRPr="000C049C" w:rsidRDefault="000C049C" w:rsidP="000C049C">
      <w:pPr>
        <w:shd w:val="clear" w:color="auto" w:fill="FFFFFF"/>
        <w:jc w:val="both"/>
        <w:rPr>
          <w:color w:val="000000"/>
          <w:sz w:val="22"/>
          <w:szCs w:val="22"/>
        </w:rPr>
      </w:pPr>
    </w:p>
    <w:p w14:paraId="10C1BC64" w14:textId="77777777" w:rsidR="000C049C" w:rsidRPr="000C049C" w:rsidRDefault="000C049C" w:rsidP="000C049C">
      <w:pPr>
        <w:jc w:val="both"/>
        <w:rPr>
          <w:color w:val="000000"/>
          <w:sz w:val="22"/>
          <w:szCs w:val="22"/>
        </w:rPr>
      </w:pPr>
    </w:p>
    <w:p w14:paraId="7365076A" w14:textId="77777777" w:rsidR="000C049C" w:rsidRPr="000C049C" w:rsidRDefault="000C049C" w:rsidP="000C049C">
      <w:pPr>
        <w:jc w:val="both"/>
        <w:rPr>
          <w:sz w:val="22"/>
          <w:szCs w:val="22"/>
        </w:rPr>
      </w:pPr>
      <w:r w:rsidRPr="000C049C">
        <w:rPr>
          <w:color w:val="000000"/>
          <w:sz w:val="22"/>
          <w:szCs w:val="22"/>
        </w:rPr>
        <w:t xml:space="preserve">If you have any questions, please do not hesitate to contact our Chairman, John Oswald.  </w:t>
      </w:r>
    </w:p>
    <w:p w14:paraId="05DA6B77" w14:textId="77777777" w:rsidR="000C049C" w:rsidRPr="000C049C" w:rsidRDefault="000C049C" w:rsidP="000C049C">
      <w:pPr>
        <w:jc w:val="both"/>
        <w:rPr>
          <w:sz w:val="22"/>
          <w:szCs w:val="22"/>
        </w:rPr>
      </w:pPr>
    </w:p>
    <w:p w14:paraId="275974BF" w14:textId="77777777" w:rsidR="000C049C" w:rsidRPr="000C049C" w:rsidRDefault="000C049C" w:rsidP="000C049C">
      <w:pPr>
        <w:jc w:val="both"/>
        <w:rPr>
          <w:sz w:val="22"/>
          <w:szCs w:val="22"/>
        </w:rPr>
      </w:pPr>
      <w:r w:rsidRPr="000C049C">
        <w:rPr>
          <w:sz w:val="22"/>
          <w:szCs w:val="22"/>
        </w:rPr>
        <w:t>Very truly yours,</w:t>
      </w:r>
    </w:p>
    <w:p w14:paraId="2DE085ED" w14:textId="77777777" w:rsidR="000C049C" w:rsidRPr="000C049C" w:rsidRDefault="000C049C" w:rsidP="000C049C">
      <w:pPr>
        <w:jc w:val="both"/>
        <w:rPr>
          <w:sz w:val="22"/>
          <w:szCs w:val="22"/>
        </w:rPr>
      </w:pPr>
    </w:p>
    <w:p w14:paraId="197E93F7" w14:textId="77777777" w:rsidR="000C049C" w:rsidRPr="000C049C" w:rsidRDefault="000C049C" w:rsidP="000C049C">
      <w:pPr>
        <w:jc w:val="both"/>
        <w:rPr>
          <w:sz w:val="22"/>
          <w:szCs w:val="22"/>
        </w:rPr>
      </w:pPr>
      <w:r w:rsidRPr="000C049C">
        <w:rPr>
          <w:sz w:val="22"/>
          <w:szCs w:val="22"/>
        </w:rPr>
        <w:t>Carol Ann DiPietro</w:t>
      </w:r>
    </w:p>
    <w:p w14:paraId="27FF2D6B" w14:textId="77777777" w:rsidR="000C049C" w:rsidRPr="000C049C" w:rsidRDefault="000C049C" w:rsidP="000C049C">
      <w:pPr>
        <w:jc w:val="both"/>
        <w:rPr>
          <w:sz w:val="22"/>
          <w:szCs w:val="22"/>
        </w:rPr>
      </w:pPr>
      <w:r w:rsidRPr="000C049C">
        <w:rPr>
          <w:sz w:val="22"/>
          <w:szCs w:val="22"/>
        </w:rPr>
        <w:t>Secretary</w:t>
      </w:r>
    </w:p>
    <w:p w14:paraId="037E2EAD" w14:textId="77777777" w:rsidR="000C049C" w:rsidRPr="000C049C" w:rsidRDefault="000C049C" w:rsidP="000C049C">
      <w:pPr>
        <w:rPr>
          <w:sz w:val="22"/>
          <w:szCs w:val="22"/>
        </w:rPr>
      </w:pPr>
      <w:r w:rsidRPr="000C049C">
        <w:rPr>
          <w:sz w:val="22"/>
          <w:szCs w:val="22"/>
        </w:rPr>
        <w:t>Ambler Borough Planning Commission</w:t>
      </w:r>
    </w:p>
    <w:p w14:paraId="072D3509" w14:textId="77777777" w:rsidR="000A00B7" w:rsidRPr="006D430F" w:rsidRDefault="000A00B7" w:rsidP="000C049C"/>
    <w:sectPr w:rsidR="000A00B7" w:rsidRPr="006D430F" w:rsidSect="000C049C">
      <w:headerReference w:type="default" r:id="rId7"/>
      <w:pgSz w:w="12240" w:h="15840"/>
      <w:pgMar w:top="1440" w:right="1440" w:bottom="1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40162" w14:textId="77777777" w:rsidR="008D1E3F" w:rsidRDefault="008D1E3F" w:rsidP="004C6116">
      <w:r>
        <w:separator/>
      </w:r>
    </w:p>
  </w:endnote>
  <w:endnote w:type="continuationSeparator" w:id="0">
    <w:p w14:paraId="170E4AC6" w14:textId="77777777" w:rsidR="008D1E3F" w:rsidRDefault="008D1E3F" w:rsidP="004C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ADBF" w14:textId="77777777" w:rsidR="008D1E3F" w:rsidRDefault="008D1E3F" w:rsidP="004C6116">
      <w:r>
        <w:separator/>
      </w:r>
    </w:p>
  </w:footnote>
  <w:footnote w:type="continuationSeparator" w:id="0">
    <w:p w14:paraId="0AAD38FA" w14:textId="77777777" w:rsidR="008D1E3F" w:rsidRDefault="008D1E3F" w:rsidP="004C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D808" w14:textId="77777777" w:rsidR="004C6116" w:rsidRDefault="004C6116" w:rsidP="004C6116">
    <w:pPr>
      <w:pStyle w:val="Header"/>
      <w:framePr w:w="2340" w:h="1800" w:hSpace="180" w:wrap="around" w:vAnchor="text" w:hAnchor="page" w:x="982" w:y="1" w:anchorLock="1"/>
      <w:shd w:val="solid" w:color="FFFFFF" w:fill="FFFFFF"/>
      <w:jc w:val="center"/>
      <w:rPr>
        <w:b/>
        <w:bCs/>
        <w:sz w:val="52"/>
      </w:rPr>
    </w:pPr>
    <w:r>
      <w:rPr>
        <w:b/>
        <w:bCs/>
        <w:sz w:val="52"/>
      </w:rPr>
      <w:t>Borough</w:t>
    </w:r>
  </w:p>
  <w:p w14:paraId="79E58A36" w14:textId="77777777" w:rsidR="004C6116" w:rsidRDefault="004C6116" w:rsidP="004C6116">
    <w:pPr>
      <w:framePr w:w="2340" w:h="1800" w:hSpace="180" w:wrap="around" w:vAnchor="text" w:hAnchor="page" w:x="982" w:y="1" w:anchorLock="1"/>
      <w:shd w:val="solid" w:color="FFFFFF" w:fill="FFFFFF"/>
      <w:jc w:val="center"/>
      <w:rPr>
        <w:b/>
        <w:bCs/>
        <w:sz w:val="52"/>
      </w:rPr>
    </w:pPr>
    <w:r>
      <w:rPr>
        <w:b/>
        <w:bCs/>
        <w:sz w:val="52"/>
      </w:rPr>
      <w:t>Of</w:t>
    </w:r>
  </w:p>
  <w:p w14:paraId="75F43B9D" w14:textId="77777777" w:rsidR="004C6116" w:rsidRDefault="004C6116" w:rsidP="004C6116">
    <w:pPr>
      <w:framePr w:w="2340" w:h="1800" w:hSpace="180" w:wrap="around" w:vAnchor="text" w:hAnchor="page" w:x="982" w:y="1" w:anchorLock="1"/>
      <w:shd w:val="solid" w:color="FFFFFF" w:fill="FFFFFF"/>
      <w:jc w:val="center"/>
      <w:rPr>
        <w:sz w:val="52"/>
      </w:rPr>
    </w:pPr>
    <w:r>
      <w:rPr>
        <w:b/>
        <w:bCs/>
        <w:sz w:val="52"/>
      </w:rPr>
      <w:t>Ambler</w:t>
    </w:r>
  </w:p>
  <w:p w14:paraId="359FFBEF" w14:textId="77777777" w:rsidR="004C6116" w:rsidRDefault="005D7798" w:rsidP="004C6116">
    <w:pPr>
      <w:framePr w:w="4450" w:h="1800" w:hSpace="180" w:wrap="around" w:vAnchor="text" w:hAnchor="page" w:x="3862" w:y="1" w:anchorLock="1"/>
      <w:shd w:val="solid" w:color="FFFFFF" w:fill="FFFFFF"/>
      <w:jc w:val="center"/>
      <w:rPr>
        <w:b/>
        <w:bCs/>
        <w:sz w:val="22"/>
      </w:rPr>
    </w:pPr>
    <w:r>
      <w:rPr>
        <w:b/>
        <w:bCs/>
        <w:sz w:val="22"/>
      </w:rPr>
      <w:t>131 ROSEMARY AVENUE</w:t>
    </w:r>
  </w:p>
  <w:p w14:paraId="5590CA14" w14:textId="77777777" w:rsidR="004C6116" w:rsidRDefault="004C6116" w:rsidP="004C6116">
    <w:pPr>
      <w:pStyle w:val="Caption"/>
      <w:framePr w:wrap="around" w:x="3862" w:y="1"/>
      <w:pBdr>
        <w:top w:val="none" w:sz="0" w:space="0" w:color="auto"/>
        <w:left w:val="none" w:sz="0" w:space="0" w:color="auto"/>
        <w:bottom w:val="none" w:sz="0" w:space="0" w:color="auto"/>
        <w:right w:val="none" w:sz="0" w:space="0" w:color="auto"/>
      </w:pBdr>
      <w:rPr>
        <w:b/>
        <w:bCs/>
        <w:sz w:val="22"/>
      </w:rPr>
    </w:pPr>
    <w:r>
      <w:rPr>
        <w:b/>
        <w:bCs/>
        <w:sz w:val="22"/>
      </w:rPr>
      <w:t xml:space="preserve">AMBLER, </w:t>
    </w:r>
    <w:smartTag w:uri="urn:schemas-microsoft-com:office:smarttags" w:element="State">
      <w:smartTag w:uri="urn:schemas-microsoft-com:office:smarttags" w:element="place">
        <w:smartTag w:uri="urn:schemas-microsoft-com:office:smarttags" w:element="PlaceType">
          <w:r>
            <w:rPr>
              <w:b/>
              <w:bCs/>
              <w:sz w:val="22"/>
            </w:rPr>
            <w:t>PENNSYLVANIA</w:t>
          </w:r>
        </w:smartTag>
      </w:smartTag>
    </w:smartTag>
    <w:r>
      <w:rPr>
        <w:b/>
        <w:bCs/>
        <w:sz w:val="22"/>
      </w:rPr>
      <w:t xml:space="preserve"> 19002-4476</w:t>
    </w:r>
  </w:p>
  <w:p w14:paraId="2EA53B55" w14:textId="77777777" w:rsidR="004C6116" w:rsidRDefault="004C6116" w:rsidP="004C6116">
    <w:pPr>
      <w:framePr w:w="4450" w:h="1800" w:hSpace="180" w:wrap="around" w:vAnchor="text" w:hAnchor="page" w:x="3862" w:y="1" w:anchorLock="1"/>
      <w:shd w:val="solid" w:color="FFFFFF" w:fill="FFFFFF"/>
      <w:jc w:val="center"/>
      <w:rPr>
        <w:b/>
        <w:bCs/>
        <w:sz w:val="22"/>
      </w:rPr>
    </w:pPr>
  </w:p>
  <w:p w14:paraId="13E1EC18" w14:textId="77777777" w:rsidR="004C6116" w:rsidRDefault="004C6116" w:rsidP="004C6116">
    <w:pPr>
      <w:framePr w:w="4450" w:h="1800" w:hSpace="180" w:wrap="around" w:vAnchor="text" w:hAnchor="page" w:x="3862" w:y="1" w:anchorLock="1"/>
      <w:shd w:val="solid" w:color="FFFFFF" w:fill="FFFFFF"/>
      <w:jc w:val="center"/>
      <w:rPr>
        <w:b/>
        <w:bCs/>
        <w:sz w:val="22"/>
      </w:rPr>
    </w:pPr>
    <w:r>
      <w:rPr>
        <w:b/>
        <w:bCs/>
        <w:sz w:val="22"/>
      </w:rPr>
      <w:t>PHONE 215-646-1000</w:t>
    </w:r>
  </w:p>
  <w:p w14:paraId="5D2B21BE" w14:textId="77777777" w:rsidR="004C6116" w:rsidRDefault="004C6116" w:rsidP="004C6116">
    <w:pPr>
      <w:framePr w:w="4450" w:h="1800" w:hSpace="180" w:wrap="around" w:vAnchor="text" w:hAnchor="page" w:x="3862" w:y="1" w:anchorLock="1"/>
      <w:shd w:val="solid" w:color="FFFFFF" w:fill="FFFFFF"/>
      <w:jc w:val="center"/>
      <w:rPr>
        <w:b/>
        <w:bCs/>
        <w:sz w:val="22"/>
      </w:rPr>
    </w:pPr>
    <w:r>
      <w:rPr>
        <w:b/>
        <w:bCs/>
        <w:sz w:val="22"/>
      </w:rPr>
      <w:t>FAX 215-641-1355 ADMINISTRATION</w:t>
    </w:r>
  </w:p>
  <w:p w14:paraId="5ABA6BBC" w14:textId="77777777" w:rsidR="004C6116" w:rsidRDefault="004C6116" w:rsidP="004C6116">
    <w:pPr>
      <w:framePr w:w="4450" w:h="1800" w:hSpace="180" w:wrap="around" w:vAnchor="text" w:hAnchor="page" w:x="3862" w:y="1" w:anchorLock="1"/>
      <w:shd w:val="solid" w:color="FFFFFF" w:fill="FFFFFF"/>
      <w:jc w:val="center"/>
      <w:rPr>
        <w:b/>
        <w:bCs/>
        <w:sz w:val="22"/>
      </w:rPr>
    </w:pPr>
    <w:r>
      <w:rPr>
        <w:b/>
        <w:bCs/>
        <w:sz w:val="22"/>
      </w:rPr>
      <w:t>FAX 215-641-1921 WATER DEPARTMENT</w:t>
    </w:r>
  </w:p>
  <w:p w14:paraId="3CC3F2D9" w14:textId="77777777" w:rsidR="004C6116" w:rsidRDefault="004C6116" w:rsidP="004C6116">
    <w:pPr>
      <w:framePr w:w="4450" w:h="1800" w:hSpace="180" w:wrap="around" w:vAnchor="text" w:hAnchor="page" w:x="3862" w:y="1" w:anchorLock="1"/>
      <w:shd w:val="solid" w:color="FFFFFF" w:fill="FFFFFF"/>
      <w:jc w:val="center"/>
    </w:pPr>
    <w:r>
      <w:rPr>
        <w:b/>
        <w:bCs/>
        <w:sz w:val="22"/>
      </w:rPr>
      <w:t>WEBSITE:  www.</w:t>
    </w:r>
    <w:r w:rsidR="00D01E71">
      <w:rPr>
        <w:b/>
        <w:bCs/>
        <w:sz w:val="22"/>
      </w:rPr>
      <w:t>boroughofambler.com</w:t>
    </w:r>
  </w:p>
  <w:p w14:paraId="444849B8" w14:textId="77777777" w:rsidR="004C6116" w:rsidRDefault="004C6116">
    <w:pPr>
      <w:pStyle w:val="Header"/>
    </w:pPr>
    <w:r>
      <w:rPr>
        <w:noProof/>
      </w:rPr>
      <w:drawing>
        <wp:inline distT="0" distB="0" distL="0" distR="0" wp14:anchorId="484D69CC" wp14:editId="5CE09E6F">
          <wp:extent cx="1389660" cy="1371844"/>
          <wp:effectExtent l="0" t="0" r="1270" b="0"/>
          <wp:docPr id="1752161610" name="Picture 1752161610" descr="Ambl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bl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5310" cy="14070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6FD2"/>
    <w:multiLevelType w:val="hybridMultilevel"/>
    <w:tmpl w:val="3718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15B63"/>
    <w:multiLevelType w:val="hybridMultilevel"/>
    <w:tmpl w:val="4BA2E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D94500"/>
    <w:multiLevelType w:val="hybridMultilevel"/>
    <w:tmpl w:val="9CD87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34357418">
    <w:abstractNumId w:val="2"/>
  </w:num>
  <w:num w:numId="2" w16cid:durableId="2132896632">
    <w:abstractNumId w:val="1"/>
  </w:num>
  <w:num w:numId="3" w16cid:durableId="1128745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16"/>
    <w:rsid w:val="00015FD4"/>
    <w:rsid w:val="000172BC"/>
    <w:rsid w:val="000A00B7"/>
    <w:rsid w:val="000C049C"/>
    <w:rsid w:val="000C34A0"/>
    <w:rsid w:val="001C1E50"/>
    <w:rsid w:val="002049D2"/>
    <w:rsid w:val="00264E03"/>
    <w:rsid w:val="00282059"/>
    <w:rsid w:val="003312F8"/>
    <w:rsid w:val="00466540"/>
    <w:rsid w:val="004C6116"/>
    <w:rsid w:val="00502F19"/>
    <w:rsid w:val="00536613"/>
    <w:rsid w:val="00582512"/>
    <w:rsid w:val="00590A3E"/>
    <w:rsid w:val="005A28DD"/>
    <w:rsid w:val="005D7798"/>
    <w:rsid w:val="006032D1"/>
    <w:rsid w:val="006D0059"/>
    <w:rsid w:val="006D430F"/>
    <w:rsid w:val="00706B01"/>
    <w:rsid w:val="007C4B0B"/>
    <w:rsid w:val="007D3DC6"/>
    <w:rsid w:val="007F77E8"/>
    <w:rsid w:val="00882F8B"/>
    <w:rsid w:val="008A1C43"/>
    <w:rsid w:val="008B3AB3"/>
    <w:rsid w:val="008D174F"/>
    <w:rsid w:val="008D1E3F"/>
    <w:rsid w:val="008E1F12"/>
    <w:rsid w:val="008E1FD7"/>
    <w:rsid w:val="00970E16"/>
    <w:rsid w:val="009B445F"/>
    <w:rsid w:val="009C7E51"/>
    <w:rsid w:val="00A6051F"/>
    <w:rsid w:val="00AF5ECC"/>
    <w:rsid w:val="00B62A08"/>
    <w:rsid w:val="00B73B93"/>
    <w:rsid w:val="00B7618D"/>
    <w:rsid w:val="00B844E6"/>
    <w:rsid w:val="00BA45B8"/>
    <w:rsid w:val="00BC1767"/>
    <w:rsid w:val="00C43D4F"/>
    <w:rsid w:val="00C66AE4"/>
    <w:rsid w:val="00C73EDD"/>
    <w:rsid w:val="00C84889"/>
    <w:rsid w:val="00D01E71"/>
    <w:rsid w:val="00D53909"/>
    <w:rsid w:val="00D72682"/>
    <w:rsid w:val="00D8186C"/>
    <w:rsid w:val="00E37BC9"/>
    <w:rsid w:val="00E47B05"/>
    <w:rsid w:val="00E75089"/>
    <w:rsid w:val="00E81E0B"/>
    <w:rsid w:val="00ED267E"/>
    <w:rsid w:val="00EF7196"/>
    <w:rsid w:val="00F03F2F"/>
    <w:rsid w:val="00FB0553"/>
    <w:rsid w:val="00FE5DF5"/>
    <w:rsid w:val="00FF4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AF936FC"/>
  <w15:chartTrackingRefBased/>
  <w15:docId w15:val="{D3041411-FA0A-4693-815A-7DD71A20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11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4C6116"/>
    <w:pPr>
      <w:keepNext/>
      <w:ind w:right="-720"/>
      <w:outlineLvl w:val="1"/>
    </w:pPr>
    <w:rPr>
      <w:b/>
      <w:bCs/>
      <w:color w:val="000000"/>
    </w:rPr>
  </w:style>
  <w:style w:type="paragraph" w:styleId="Heading3">
    <w:name w:val="heading 3"/>
    <w:basedOn w:val="Normal"/>
    <w:next w:val="Normal"/>
    <w:link w:val="Heading3Char"/>
    <w:uiPriority w:val="9"/>
    <w:semiHidden/>
    <w:unhideWhenUsed/>
    <w:qFormat/>
    <w:rsid w:val="000172B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C6116"/>
    <w:rPr>
      <w:rFonts w:ascii="Times New Roman" w:eastAsia="Times New Roman" w:hAnsi="Times New Roman" w:cs="Times New Roman"/>
      <w:b/>
      <w:bCs/>
      <w:color w:val="000000"/>
      <w:sz w:val="24"/>
      <w:szCs w:val="24"/>
    </w:rPr>
  </w:style>
  <w:style w:type="paragraph" w:styleId="Header">
    <w:name w:val="header"/>
    <w:basedOn w:val="Normal"/>
    <w:link w:val="HeaderChar"/>
    <w:unhideWhenUsed/>
    <w:rsid w:val="004C6116"/>
    <w:pPr>
      <w:tabs>
        <w:tab w:val="center" w:pos="4680"/>
        <w:tab w:val="right" w:pos="9360"/>
      </w:tabs>
    </w:pPr>
  </w:style>
  <w:style w:type="character" w:customStyle="1" w:styleId="HeaderChar">
    <w:name w:val="Header Char"/>
    <w:basedOn w:val="DefaultParagraphFont"/>
    <w:link w:val="Header"/>
    <w:uiPriority w:val="99"/>
    <w:rsid w:val="004C611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6116"/>
    <w:pPr>
      <w:tabs>
        <w:tab w:val="center" w:pos="4680"/>
        <w:tab w:val="right" w:pos="9360"/>
      </w:tabs>
    </w:pPr>
  </w:style>
  <w:style w:type="character" w:customStyle="1" w:styleId="FooterChar">
    <w:name w:val="Footer Char"/>
    <w:basedOn w:val="DefaultParagraphFont"/>
    <w:link w:val="Footer"/>
    <w:uiPriority w:val="99"/>
    <w:rsid w:val="004C6116"/>
    <w:rPr>
      <w:rFonts w:ascii="Times New Roman" w:eastAsia="Times New Roman" w:hAnsi="Times New Roman" w:cs="Times New Roman"/>
      <w:sz w:val="24"/>
      <w:szCs w:val="24"/>
    </w:rPr>
  </w:style>
  <w:style w:type="paragraph" w:styleId="Caption">
    <w:name w:val="caption"/>
    <w:basedOn w:val="Normal"/>
    <w:next w:val="Normal"/>
    <w:qFormat/>
    <w:rsid w:val="004C6116"/>
    <w:pPr>
      <w:framePr w:w="4450" w:h="1800" w:hSpace="180" w:wrap="around" w:vAnchor="text" w:hAnchor="page" w:x="4042" w:y="-359" w:anchorLock="1"/>
      <w:pBdr>
        <w:top w:val="single" w:sz="6" w:space="7" w:color="000000"/>
        <w:left w:val="single" w:sz="6" w:space="7" w:color="000000"/>
        <w:bottom w:val="single" w:sz="6" w:space="7" w:color="000000"/>
        <w:right w:val="single" w:sz="6" w:space="7" w:color="000000"/>
      </w:pBdr>
      <w:shd w:val="solid" w:color="FFFFFF" w:fill="FFFFFF"/>
      <w:jc w:val="center"/>
    </w:pPr>
    <w:rPr>
      <w:szCs w:val="20"/>
    </w:rPr>
  </w:style>
  <w:style w:type="paragraph" w:styleId="BalloonText">
    <w:name w:val="Balloon Text"/>
    <w:basedOn w:val="Normal"/>
    <w:link w:val="BalloonTextChar"/>
    <w:uiPriority w:val="99"/>
    <w:semiHidden/>
    <w:unhideWhenUsed/>
    <w:rsid w:val="00FF4B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B10"/>
    <w:rPr>
      <w:rFonts w:ascii="Segoe UI" w:eastAsia="Times New Roman" w:hAnsi="Segoe UI" w:cs="Segoe UI"/>
      <w:sz w:val="18"/>
      <w:szCs w:val="18"/>
    </w:rPr>
  </w:style>
  <w:style w:type="paragraph" w:styleId="BodyText">
    <w:name w:val="Body Text"/>
    <w:basedOn w:val="Normal"/>
    <w:link w:val="BodyTextChar"/>
    <w:rsid w:val="00C84889"/>
    <w:pPr>
      <w:ind w:right="-72"/>
    </w:pPr>
    <w:rPr>
      <w:color w:val="000000"/>
    </w:rPr>
  </w:style>
  <w:style w:type="character" w:customStyle="1" w:styleId="BodyTextChar">
    <w:name w:val="Body Text Char"/>
    <w:basedOn w:val="DefaultParagraphFont"/>
    <w:link w:val="BodyText"/>
    <w:rsid w:val="00C84889"/>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015FD4"/>
    <w:pPr>
      <w:spacing w:after="100" w:afterAutospacing="1" w:line="288" w:lineRule="atLeast"/>
    </w:pPr>
    <w:rPr>
      <w:rFonts w:ascii="Helvetica" w:hAnsi="Helvetica" w:cs="Helvetica"/>
      <w:sz w:val="22"/>
      <w:szCs w:val="22"/>
    </w:rPr>
  </w:style>
  <w:style w:type="character" w:customStyle="1" w:styleId="googqs-tidbitgoogqs-tidbit-0">
    <w:name w:val="goog_qs-tidbit goog_qs-tidbit-0"/>
    <w:basedOn w:val="DefaultParagraphFont"/>
    <w:rsid w:val="00015FD4"/>
  </w:style>
  <w:style w:type="character" w:styleId="Hyperlink">
    <w:name w:val="Hyperlink"/>
    <w:basedOn w:val="DefaultParagraphFont"/>
    <w:uiPriority w:val="99"/>
    <w:unhideWhenUsed/>
    <w:rsid w:val="008B3AB3"/>
    <w:rPr>
      <w:color w:val="0563C1" w:themeColor="hyperlink"/>
      <w:u w:val="single"/>
    </w:rPr>
  </w:style>
  <w:style w:type="character" w:customStyle="1" w:styleId="Heading3Char">
    <w:name w:val="Heading 3 Char"/>
    <w:basedOn w:val="DefaultParagraphFont"/>
    <w:link w:val="Heading3"/>
    <w:uiPriority w:val="9"/>
    <w:semiHidden/>
    <w:rsid w:val="000172BC"/>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B73B93"/>
    <w:pPr>
      <w:spacing w:after="160" w:line="25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A0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6561">
      <w:bodyDiv w:val="1"/>
      <w:marLeft w:val="0"/>
      <w:marRight w:val="0"/>
      <w:marTop w:val="0"/>
      <w:marBottom w:val="0"/>
      <w:divBdr>
        <w:top w:val="none" w:sz="0" w:space="0" w:color="auto"/>
        <w:left w:val="none" w:sz="0" w:space="0" w:color="auto"/>
        <w:bottom w:val="none" w:sz="0" w:space="0" w:color="auto"/>
        <w:right w:val="none" w:sz="0" w:space="0" w:color="auto"/>
      </w:divBdr>
      <w:divsChild>
        <w:div w:id="1090278123">
          <w:marLeft w:val="0"/>
          <w:marRight w:val="0"/>
          <w:marTop w:val="0"/>
          <w:marBottom w:val="0"/>
          <w:divBdr>
            <w:top w:val="none" w:sz="0" w:space="0" w:color="auto"/>
            <w:left w:val="none" w:sz="0" w:space="0" w:color="auto"/>
            <w:bottom w:val="none" w:sz="0" w:space="0" w:color="auto"/>
            <w:right w:val="none" w:sz="0" w:space="0" w:color="auto"/>
          </w:divBdr>
        </w:div>
      </w:divsChild>
    </w:div>
    <w:div w:id="526799743">
      <w:bodyDiv w:val="1"/>
      <w:marLeft w:val="0"/>
      <w:marRight w:val="0"/>
      <w:marTop w:val="0"/>
      <w:marBottom w:val="0"/>
      <w:divBdr>
        <w:top w:val="none" w:sz="0" w:space="0" w:color="auto"/>
        <w:left w:val="none" w:sz="0" w:space="0" w:color="auto"/>
        <w:bottom w:val="none" w:sz="0" w:space="0" w:color="auto"/>
        <w:right w:val="none" w:sz="0" w:space="0" w:color="auto"/>
      </w:divBdr>
    </w:div>
    <w:div w:id="701786245">
      <w:bodyDiv w:val="1"/>
      <w:marLeft w:val="0"/>
      <w:marRight w:val="0"/>
      <w:marTop w:val="0"/>
      <w:marBottom w:val="0"/>
      <w:divBdr>
        <w:top w:val="none" w:sz="0" w:space="0" w:color="auto"/>
        <w:left w:val="none" w:sz="0" w:space="0" w:color="auto"/>
        <w:bottom w:val="none" w:sz="0" w:space="0" w:color="auto"/>
        <w:right w:val="none" w:sz="0" w:space="0" w:color="auto"/>
      </w:divBdr>
      <w:divsChild>
        <w:div w:id="420376505">
          <w:marLeft w:val="0"/>
          <w:marRight w:val="0"/>
          <w:marTop w:val="0"/>
          <w:marBottom w:val="0"/>
          <w:divBdr>
            <w:top w:val="none" w:sz="0" w:space="0" w:color="auto"/>
            <w:left w:val="none" w:sz="0" w:space="0" w:color="auto"/>
            <w:bottom w:val="none" w:sz="0" w:space="0" w:color="auto"/>
            <w:right w:val="none" w:sz="0" w:space="0" w:color="auto"/>
          </w:divBdr>
        </w:div>
      </w:divsChild>
    </w:div>
    <w:div w:id="763842395">
      <w:bodyDiv w:val="1"/>
      <w:marLeft w:val="0"/>
      <w:marRight w:val="0"/>
      <w:marTop w:val="0"/>
      <w:marBottom w:val="0"/>
      <w:divBdr>
        <w:top w:val="none" w:sz="0" w:space="0" w:color="auto"/>
        <w:left w:val="none" w:sz="0" w:space="0" w:color="auto"/>
        <w:bottom w:val="none" w:sz="0" w:space="0" w:color="auto"/>
        <w:right w:val="none" w:sz="0" w:space="0" w:color="auto"/>
      </w:divBdr>
    </w:div>
    <w:div w:id="1072120327">
      <w:bodyDiv w:val="1"/>
      <w:marLeft w:val="0"/>
      <w:marRight w:val="0"/>
      <w:marTop w:val="0"/>
      <w:marBottom w:val="0"/>
      <w:divBdr>
        <w:top w:val="none" w:sz="0" w:space="0" w:color="auto"/>
        <w:left w:val="none" w:sz="0" w:space="0" w:color="auto"/>
        <w:bottom w:val="none" w:sz="0" w:space="0" w:color="auto"/>
        <w:right w:val="none" w:sz="0" w:space="0" w:color="auto"/>
      </w:divBdr>
    </w:div>
    <w:div w:id="1129592378">
      <w:bodyDiv w:val="1"/>
      <w:marLeft w:val="0"/>
      <w:marRight w:val="0"/>
      <w:marTop w:val="0"/>
      <w:marBottom w:val="0"/>
      <w:divBdr>
        <w:top w:val="none" w:sz="0" w:space="0" w:color="auto"/>
        <w:left w:val="none" w:sz="0" w:space="0" w:color="auto"/>
        <w:bottom w:val="none" w:sz="0" w:space="0" w:color="auto"/>
        <w:right w:val="none" w:sz="0" w:space="0" w:color="auto"/>
      </w:divBdr>
    </w:div>
    <w:div w:id="1185243626">
      <w:bodyDiv w:val="1"/>
      <w:marLeft w:val="0"/>
      <w:marRight w:val="0"/>
      <w:marTop w:val="0"/>
      <w:marBottom w:val="0"/>
      <w:divBdr>
        <w:top w:val="none" w:sz="0" w:space="0" w:color="auto"/>
        <w:left w:val="none" w:sz="0" w:space="0" w:color="auto"/>
        <w:bottom w:val="none" w:sz="0" w:space="0" w:color="auto"/>
        <w:right w:val="none" w:sz="0" w:space="0" w:color="auto"/>
      </w:divBdr>
      <w:divsChild>
        <w:div w:id="727145078">
          <w:marLeft w:val="0"/>
          <w:marRight w:val="0"/>
          <w:marTop w:val="0"/>
          <w:marBottom w:val="0"/>
          <w:divBdr>
            <w:top w:val="none" w:sz="0" w:space="0" w:color="auto"/>
            <w:left w:val="none" w:sz="0" w:space="0" w:color="auto"/>
            <w:bottom w:val="none" w:sz="0" w:space="0" w:color="auto"/>
            <w:right w:val="none" w:sz="0" w:space="0" w:color="auto"/>
          </w:divBdr>
        </w:div>
      </w:divsChild>
    </w:div>
    <w:div w:id="1260337632">
      <w:bodyDiv w:val="1"/>
      <w:marLeft w:val="0"/>
      <w:marRight w:val="0"/>
      <w:marTop w:val="0"/>
      <w:marBottom w:val="0"/>
      <w:divBdr>
        <w:top w:val="none" w:sz="0" w:space="0" w:color="auto"/>
        <w:left w:val="none" w:sz="0" w:space="0" w:color="auto"/>
        <w:bottom w:val="none" w:sz="0" w:space="0" w:color="auto"/>
        <w:right w:val="none" w:sz="0" w:space="0" w:color="auto"/>
      </w:divBdr>
    </w:div>
    <w:div w:id="1584606054">
      <w:bodyDiv w:val="1"/>
      <w:marLeft w:val="0"/>
      <w:marRight w:val="0"/>
      <w:marTop w:val="0"/>
      <w:marBottom w:val="0"/>
      <w:divBdr>
        <w:top w:val="none" w:sz="0" w:space="0" w:color="auto"/>
        <w:left w:val="none" w:sz="0" w:space="0" w:color="auto"/>
        <w:bottom w:val="none" w:sz="0" w:space="0" w:color="auto"/>
        <w:right w:val="none" w:sz="0" w:space="0" w:color="auto"/>
      </w:divBdr>
    </w:div>
    <w:div w:id="1939213468">
      <w:bodyDiv w:val="1"/>
      <w:marLeft w:val="0"/>
      <w:marRight w:val="0"/>
      <w:marTop w:val="0"/>
      <w:marBottom w:val="0"/>
      <w:divBdr>
        <w:top w:val="none" w:sz="0" w:space="0" w:color="auto"/>
        <w:left w:val="none" w:sz="0" w:space="0" w:color="auto"/>
        <w:bottom w:val="none" w:sz="0" w:space="0" w:color="auto"/>
        <w:right w:val="none" w:sz="0" w:space="0" w:color="auto"/>
      </w:divBdr>
      <w:divsChild>
        <w:div w:id="6294955">
          <w:marLeft w:val="6"/>
          <w:marRight w:val="0"/>
          <w:marTop w:val="0"/>
          <w:marBottom w:val="0"/>
          <w:divBdr>
            <w:top w:val="none" w:sz="0" w:space="0" w:color="auto"/>
            <w:left w:val="none" w:sz="0" w:space="0" w:color="auto"/>
            <w:bottom w:val="none" w:sz="0" w:space="0" w:color="auto"/>
            <w:right w:val="none" w:sz="0" w:space="0" w:color="auto"/>
          </w:divBdr>
        </w:div>
      </w:divsChild>
    </w:div>
    <w:div w:id="19654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Kucher</dc:creator>
  <cp:keywords/>
  <dc:description/>
  <cp:lastModifiedBy>Glen Kutcher</cp:lastModifiedBy>
  <cp:revision>3</cp:revision>
  <cp:lastPrinted>2025-03-04T20:17:00Z</cp:lastPrinted>
  <dcterms:created xsi:type="dcterms:W3CDTF">2026-05-27T18:21:00Z</dcterms:created>
  <dcterms:modified xsi:type="dcterms:W3CDTF">2026-05-27T19:07:00Z</dcterms:modified>
</cp:coreProperties>
</file>